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ӘЛ-ФАРАБИ АТЫНДАҒЫ ҚАЗАҚ ҰЛТТЫҚ УНИВЕРСИТЕТІ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Филология факультеті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Шет тілі кафедрасы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427"/>
        <w:gridCol w:w="5071"/>
      </w:tblGrid>
      <w:tr>
        <w:trPr>
          <w:trHeight w:val="1" w:hRule="atLeast"/>
          <w:jc w:val="left"/>
        </w:trPr>
        <w:tc>
          <w:tcPr>
            <w:tcW w:w="44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БЕКІТЕМІН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Факультет деканы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Ө.Жолдасбекова 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"_____"___________ 2022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ӘННІҢ ОҚУ-ӘДІСТЕМЕЛІК КЕШЕНІ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Код: IYa 1108    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ән: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Шетел тілі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Маманды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қ: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6B05301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Химия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</w: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Семестр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Кредит саны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5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Алматы 2022</w:t>
      </w: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әннің оқу-әдістемелік кешенін дайындаған аға оқытушы:   Дуйсенбаева Ш.С.</w:t>
      </w: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Кафедра отырысында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қарастырылған және ұсынылған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 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2022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ж.,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__1_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хаттама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Кафедраны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ң оқу-әдістемелік кеңес төрайымы ____________ Тлеугабылова З.А.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Кафедра  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ңгерушісі    _________________ Досмағамбетова Д.Д.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өктемгі семестр 2022-2023 оқу жылы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6B07201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Фармацевтикалы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қ өндіріс технологиясы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білім беру бағдарламалары бойынша</w:t>
      </w:r>
    </w:p>
    <w:p>
      <w:pPr>
        <w:tabs>
          <w:tab w:val="left" w:pos="582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>
        <w:trPr>
          <w:trHeight w:val="265" w:hRule="auto"/>
          <w:jc w:val="left"/>
        </w:trPr>
        <w:tc>
          <w:tcPr>
            <w:tcW w:w="20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Несиелер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қытушының жетекшілігімен студенттердің өзіндік жұмысы (ҮЙ ТАПСЫРМАСЫСП)</w:t>
            </w:r>
          </w:p>
        </w:tc>
      </w:tr>
      <w:tr>
        <w:trPr>
          <w:trHeight w:val="265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әрістер (Д)</w:t>
            </w: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әжірибе. Сыныптар (ТЖ)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Зертхана. Сыныптар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З.С)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6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IYa1108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Шетел тілі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8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0515" w:type="dxa"/>
            <w:gridSpan w:val="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 курс туралы ақпарат</w:t>
            </w: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әжірибелік сабақтардың түрлері</w:t>
            </w:r>
          </w:p>
        </w:tc>
        <w:tc>
          <w:tcPr>
            <w:tcW w:w="240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Қорытынды бақылау формасы</w:t>
            </w: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Жалпы білім беретін компонент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қ)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үсіндіру, талқылау, жарыс сабақтары, жағдаяттық тапсырмалар, тренингтер, әңгімелесу, дөңгелек үстел, рөлдік ойындар және т.б.</w:t>
            </w:r>
          </w:p>
        </w:tc>
        <w:tc>
          <w:tcPr>
            <w:tcW w:w="240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Тест 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(UNIVER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үйесінде)</w:t>
            </w:r>
          </w:p>
        </w:tc>
      </w:tr>
      <w:tr>
        <w:trPr>
          <w:trHeight w:val="214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әріскер</w:t>
            </w:r>
          </w:p>
        </w:tc>
        <w:tc>
          <w:tcPr>
            <w:tcW w:w="609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Дуйсенбаева Ш.С.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duisenbayevashakizat@gmail.com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87476486222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0519"/>
      </w:tblGrid>
      <w:tr>
        <w:trPr>
          <w:trHeight w:val="112" w:hRule="auto"/>
          <w:jc w:val="left"/>
        </w:trPr>
        <w:tc>
          <w:tcPr>
            <w:tcW w:w="10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академиялық презентациясы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013"/>
        <w:gridCol w:w="4678"/>
        <w:gridCol w:w="3824"/>
      </w:tblGrid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мақсаты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әнді оқу нәтижесінде студент: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Жетістік индикаторы ОН (ЖИ)</w:t>
            </w:r>
          </w:p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әрбір ОН үшін кемінде 2 көрсеткіш)</w:t>
            </w:r>
          </w:p>
        </w:tc>
      </w:tr>
      <w:tr>
        <w:trPr>
          <w:trHeight w:val="165" w:hRule="auto"/>
          <w:jc w:val="left"/>
        </w:trPr>
        <w:tc>
          <w:tcPr>
            <w:tcW w:w="20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мақсаты: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Студенттердің оқытылған лексикалық бірліктер мен грамматикалық құрылымдардықолдана отырып    шет тілінде коммуникативті дағдыларын қалыптастыру.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когнитивті 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функционалдық құзыреттілік түрлері: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1. 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ңдап түсіну: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тілді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ойды жина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қтап, мәтіннің жалпы мазмұнын   және айтылымның функционалды бағытына қатысты қалыптастыру. 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ңдалған мәтіннің мазмұнын айта білу.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ңдалған мәтіннен қажетті ақпаратты алу.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ңдалған мәтіннің мазмұнын интепретация арқылы түсіндіріп айта білу. </w:t>
            </w:r>
          </w:p>
        </w:tc>
      </w:tr>
      <w:tr>
        <w:trPr>
          <w:trHeight w:val="1" w:hRule="atLeast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функционалды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құзыреттілік түрі: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2. 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өйлеу: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мәтінінің мазмұнын талқылап, өз көзқарасын дәлелдермен айта білу;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үнделікті және білім беру жағдайында өзіндік мінез-құлық бағдарламасын құру;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білімні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ң лексикалық-грамматикалық және прагматикалық түрлерін дұрыс қолданып;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өзіндік сөйлеуді қалыптастыру.</w:t>
              <w:tab/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қты сөйлеу стратегиясы тұрғысынан білім беру жағдайы бойынша диалогтық сөйлесуді арттыру және басқа студенттердің ойларымен қосылып, дұрыс өз ойың айтуға тырысу;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әтіннің нақты мазмұнын қолдана отырып, білім беру жағдайындағы мәселелермен өз ойын айта білу;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Өз сөйлеуіндегі грамматикалық және прагматикалық қателіктерді азайтуға тырысу.</w:t>
            </w:r>
          </w:p>
        </w:tc>
      </w:tr>
      <w:tr>
        <w:trPr>
          <w:trHeight w:val="4016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қпаратты талдау және синтездеу қабілеті: 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3. 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қу және жазу: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жазбаша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ауызша сөйлеудегі негізгі мағыналарын терең түсіну негізінде оқу мәтінінің негізгі мазмұнын түсіндіру;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>
            <w:pPr>
              <w:spacing w:before="0" w:after="0" w:line="25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қу мәтінінің негізгі мағыналарына сүйене отырып, әртүрлі жанрдағы мәтіндер құру: эссе, сөйлеу, баяндама;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Жеке хат, 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>
        <w:trPr>
          <w:trHeight w:val="872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қу жағдайларын бағалау және жалпылау қабілеті: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Лексика 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грамматика: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лексика-грамматикалы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және прагматикалық тіл білу жүйесін дұрыс пайдалану;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мәтіндерінің негізгі мағыналарын тілдік кодтау жүйесіне талдау жасау;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Қарым-қатынас/талқылау/белгілі бір әлеуметтік / оқу контекстінде мәтін құру үрдістерінде тілдік және сөйлеу құралдарын дұрыс таңдауды жүзеге асыру. қорғ</w:t>
            </w:r>
          </w:p>
        </w:tc>
      </w:tr>
      <w:tr>
        <w:trPr>
          <w:trHeight w:val="1403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5. Презентация 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жоба дайындау:</w:t>
            </w:r>
          </w:p>
          <w:p>
            <w:pPr>
              <w:spacing w:before="0" w:after="0" w:line="25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қылған тақырыптар бойынша презентация, жоба жұмысын дайындау.  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Өткен тақырыптар бойынша жобалар / презентациялар жасау;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Презентацияны 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өрсету және қорғау барысында оқу, пікірталас кезінде өздерінің көзқарастарын дәлелдей алу.  </w:t>
            </w:r>
          </w:p>
        </w:tc>
      </w:tr>
      <w:tr>
        <w:trPr>
          <w:trHeight w:val="288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Пререквизит</w:t>
            </w:r>
          </w:p>
        </w:tc>
        <w:tc>
          <w:tcPr>
            <w:tcW w:w="85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Орта мектеп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ғдарламасы шеңберіндегі шет тілі</w:t>
            </w:r>
          </w:p>
        </w:tc>
      </w:tr>
      <w:tr>
        <w:trPr>
          <w:trHeight w:val="288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Постреквизит</w:t>
            </w:r>
          </w:p>
        </w:tc>
        <w:tc>
          <w:tcPr>
            <w:tcW w:w="85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семестрдегі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Шетел тілі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әні</w:t>
            </w:r>
          </w:p>
        </w:tc>
      </w:tr>
      <w:tr>
        <w:trPr>
          <w:trHeight w:val="1125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қпараттық ресурстар</w:t>
            </w:r>
          </w:p>
        </w:tc>
        <w:tc>
          <w:tcPr>
            <w:tcW w:w="85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қу әдебиеттері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Clive Oxenden, Christina Latham-Koenig. English File Student’s book. Pre-Intermediate. Oxford University Press, the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edition 2019 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 Clive Oxenden, Christina Latham-Koenig. English File Workbook. Pre-Intermediate. Oxford University Press, the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edition 2019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R. Murphy. English grammar in Use. Cambridge University Press. 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4.Tina Karlsoff Carver, Sandra Douglas Fotinos, A conversation book. English in Everyday life. The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edition, 2019. Longman.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 Ruth Gairns, Stuart Redman. Oxford Word Skill.  Basic. The 2d edition. 2020, Oxford University Press.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Махметова Д.М., Луговская Е.И., Бекмашева Б.Н. Simple Chemistry.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Қазақ университеті, 2017.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7. John Eastwood. Oxford Practice Grammar. New Edition. Oxford University Press. 2020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Ғаламтор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ресурстары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: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b/>
                <w:color w:val="323E4F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ғылшын тілі.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Грамматика английского языка.  Stepik.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https://stepik.org/course/70675/syllabus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Common English Verbs. Stepik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https://test-english.com/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https://www.esolcourses.com/</w:t>
              </w:r>
            </w:hyperlink>
          </w:p>
          <w:p>
            <w:pPr>
              <w:spacing w:before="0" w:after="0" w:line="25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871"/>
        <w:gridCol w:w="8506"/>
      </w:tblGrid>
      <w:tr>
        <w:trPr>
          <w:trHeight w:val="3456" w:hRule="auto"/>
          <w:jc w:val="left"/>
        </w:trPr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моральдық-этикалық құндылықтары аясындағы курстың академиялық саясаты</w:t>
            </w:r>
          </w:p>
        </w:tc>
        <w:tc>
          <w:tcPr>
            <w:tcW w:w="8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 тәртіп ережелері:</w:t>
            </w:r>
          </w:p>
          <w:p>
            <w:pPr>
              <w:tabs>
                <w:tab w:val="left" w:pos="426" w:leader="none"/>
              </w:tabs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студенттер ЖООК-та тіркелуі керек. Онлайн курс модульдерін аяқтау мерзімдері пәнді оқу кестесіне сәйкес қатаң сақталуы керек.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ҢЫЗ! 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Дедлайндарды 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қтамау баллдардың жоғалуына әкеледі! Әрбір тапсырманың дедлайны оқу курсының мазмұнын жүзеге асыру күнтізбесінде (кестесінде), сондай-ақ ЖООК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та 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өрсетілген.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сабақтар, СӨЖ өзіндік және шығармашылық сипатта болуы керек.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қылаудың барлық кезеңінде плагиатқа, жалған ақпаратқа және көшіруге тыйым салынады.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үмкіндігі шектеулі студенттер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duisenbayevashakizat@gmail.com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е-мекенжайы (электронды) бойынша консультациялық көмек ала алады</w:t>
            </w:r>
            <w:r>
              <w:rPr>
                <w:rFonts w:ascii="Calibri" w:hAnsi="Calibri" w:cs="Calibri" w:eastAsia="Calibri"/>
                <w:color w:val="0000FF"/>
                <w:spacing w:val="0"/>
                <w:position w:val="0"/>
                <w:sz w:val="22"/>
                <w:u w:val="single"/>
                <w:shd w:fill="auto" w:val="clear"/>
              </w:rPr>
              <w:t xml:space="preserve">.</w:t>
            </w:r>
          </w:p>
        </w:tc>
      </w:tr>
      <w:tr>
        <w:trPr>
          <w:trHeight w:val="1625" w:hRule="auto"/>
          <w:jc w:val="left"/>
        </w:trPr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ғалау және аттестациялау саясаты</w:t>
            </w:r>
          </w:p>
        </w:tc>
        <w:tc>
          <w:tcPr>
            <w:tcW w:w="8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Жиынты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бағалау: студенттің аудиториядағы жұмыс белсенділігін және қатысуын бағалау; орындалған тапсырманы, СӨЖ-ді (презентацилар /эссе / жағдаяттық тапсырмалар) бағалау. Қорытынды бағаны есептеу формуласы ұсынылады.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қу курсының мазмұнын жүзеге асыру күнтізбесі (кестесі)</w:t>
      </w:r>
    </w:p>
    <w:tbl>
      <w:tblPr/>
      <w:tblGrid>
        <w:gridCol w:w="939"/>
        <w:gridCol w:w="7513"/>
        <w:gridCol w:w="992"/>
        <w:gridCol w:w="1161"/>
      </w:tblGrid>
      <w:tr>
        <w:trPr>
          <w:trHeight w:val="23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Апта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қырып атауы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ғат саны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жоғарғы балл</w:t>
            </w:r>
          </w:p>
        </w:tc>
      </w:tr>
      <w:tr>
        <w:trPr>
          <w:trHeight w:val="25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66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17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Модуль 1. Daily routine </w:t>
            </w:r>
          </w:p>
        </w:tc>
      </w:tr>
      <w:tr>
        <w:trPr>
          <w:trHeight w:val="1690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7A. First day nerves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verbs +infinitive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How to survive in the first day in the office. Exercises to use infinitive in oral speech (p. 53)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Listening short dialogues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Nitric acid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</w:tr>
      <w:tr>
        <w:trPr>
          <w:trHeight w:val="710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Speaking: Describe your first day at university </w:t>
            </w:r>
          </w:p>
          <w:p>
            <w:pPr>
              <w:spacing w:before="0" w:after="0" w:line="240"/>
              <w:ind w:right="0" w:left="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MOOC: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Stepik: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Грамматика английского языка 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stepik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org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course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/70675/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646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7B Happiness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verbs +ing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Exercises to use gerund in oral speech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The properties of metals and nonmetals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 a piece of radio program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46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ТАПСЫРМАСЫ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Speaking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:  Describe the situation in your life  when you felt good.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MOOC: Stepik: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Грамматика английского языка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https://stepik.org/course/70675/syllabus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</w:p>
        </w:tc>
      </w:tr>
      <w:tr>
        <w:trPr>
          <w:trHeight w:val="351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ӨЖ1. СӨЖ 1 тапсыру бойынша кеңес беру. Тақырыбы: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«What makes me happy in this life »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презентация)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4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7C Could you pass the test?   Grammar: modal verbs of obligation, adjectives + prepositions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Carbon Family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Learning foreign languages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Interview with a language leaner.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40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MOOC: Stepik: Грамматика английского языка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https://stepik.org/course/70675/syllabus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403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1. Тақырыбы::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« What makes me happy in this life »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25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66" w:type="dxa"/>
            <w:gridSpan w:val="3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Module 2. Murphy’s law </w:t>
            </w:r>
          </w:p>
        </w:tc>
      </w:tr>
      <w:tr>
        <w:trPr>
          <w:trHeight w:val="411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8A Should I sat or should I go ?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should and get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 of chemical formulas and equations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radio program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Answering the questions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22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Workbook unit 8 A Grammar and vocabulary exercises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ғылшын тілі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b/>
                <w:color w:val="323E4F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110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8B: Murphy’s law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First conditional, confusing verbs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 stories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Reading the text  on the specialty: Bonds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Exercises in Workbook Unit 8B (grammar and vocabulary)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ғылшын тіл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2. тапсыру бойынша кеңес беру .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қырыбы: “Why did I decide to become a chemist ? ”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8C Who is Vivienne ?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Possessive pronouns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Vocabulary: adverbs of manner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 a story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  text on specialty: Electron shells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266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Test English Platform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ғылшын тілі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7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2 “Why did I decide to become a chemist ? ” 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97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9A Beware of the dog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second conditionals and animals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The most dangerous animals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 about animals 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Test 1 (Grammar and Vocabulary; Speaking)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25</w:t>
            </w:r>
          </w:p>
        </w:tc>
      </w:tr>
      <w:tr>
        <w:trPr>
          <w:trHeight w:val="367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АБ 1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100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9B. Fear of net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present perfect + for and since, words related to fear phrases with for and since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Phobias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Reading:  the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text on specialty: Classification of matter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ҮЙ 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​ Speaking about phobias:What are afraid of ? 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MOOC: Stepik: Common English Verbs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 revision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9C  Scream queens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Present Perfect/Past. Biographies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the  text on specialty: Types of mixtures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Biography of a famous actor’s son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МООК: Common English Verbs Stepik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  <w:p>
            <w:pPr>
              <w:spacing w:before="0" w:after="0" w:line="240"/>
              <w:ind w:right="0" w:left="1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10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File 10 B   Into the net / Early birds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expressing movements, Word order of phrasal verbs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  the text on specialty: Methods for separating mixtures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Football commentary 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 You love sport or hate it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Test English Platform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Common English Verbs Stepik 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4.  СӨЖ 3 тапсыру бойынша кеңес беру. Тақырыбы:  “Description of a chemical element”.  (презентация)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 10 C  International inventions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Passive. People from different countries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Communication task p. 106 p. 111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Distillation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Workbook grammar and vocabulary exercises (Units 10 A- C)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​. File 11 A Ask the teacher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used to /school subjects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the  text on specialty: What is acid ?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Р: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Workbook Unit 11 A (grammar and vocabulary exercises)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5.  СӨЖ 4 тапсыру бойынша кеңес беру. Тақырыбы:   “The spheres of our life where I can use my knowledge on chemistry” 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ПС 13: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File  11 B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File 11 C   Help I can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’t decide / Twinstrangers.net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 might /word building, neither/either  / similarities and differences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the  text on specialty: Arrhenius theory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A talk: Is too much choice making us unhappy ?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z w:val="22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272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4  Тақырыбы:  “The spheres of our  life where I can  use my knowledge on chemistry”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14.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 12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12 B    Unbelievable / Think before you speak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Past Perfect, Reported speech, time expression, say or tell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Organic and redox reactions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 Conversation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Test English Platform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6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 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Grammar and vocabulary revision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12 C  The English file Quiz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Revision of grammar and vocabulary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Asking and answering questions in reported speech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32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7. АБ 2 тапсыру бойынша кеңес беру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1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АБ: Test 2 (Grammar and Vocabulary; Speaking)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257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Аттестация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100</w:t>
            </w:r>
          </w:p>
        </w:tc>
      </w:tr>
    </w:tbl>
    <w:p>
      <w:pPr>
        <w:spacing w:before="0" w:after="0" w:line="240"/>
        <w:ind w:right="0" w:left="1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Декан   __________________________________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ңгерушісі _______________________</w:t>
        <w:tab/>
        <w:tab/>
        <w:tab/>
        <w:tab/>
        <w:t xml:space="preserve">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әріскер  __________________________________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stepik.org/course/3124/info" Id="docRId13" Type="http://schemas.openxmlformats.org/officeDocument/2006/relationships/hyperlink" /><Relationship TargetMode="External" Target="https://test-english.com/" Id="docRId3" Type="http://schemas.openxmlformats.org/officeDocument/2006/relationships/hyperlink" /><Relationship TargetMode="External" Target="https://stepik.org/course/70675/syllabus" Id="docRId7" Type="http://schemas.openxmlformats.org/officeDocument/2006/relationships/hyperlink" /><Relationship TargetMode="External" Target="http://www.open.kaznu.kz/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stepik.org/course/3124/info" Id="docRId2" Type="http://schemas.openxmlformats.org/officeDocument/2006/relationships/hyperlink" /><Relationship TargetMode="External" Target="https://stepik.org/course/70675/syllabus" Id="docRId6" Type="http://schemas.openxmlformats.org/officeDocument/2006/relationships/hyperlink" /><Relationship TargetMode="External" Target="https://stepik.org/course/70675/syllabus" Id="docRId1" Type="http://schemas.openxmlformats.org/officeDocument/2006/relationships/hyperlink" /><Relationship TargetMode="External" Target="https://stepik.org/course/3124/info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stepik.org/course/70675/syllabus" Id="docRId5" Type="http://schemas.openxmlformats.org/officeDocument/2006/relationships/hyperlink" /><Relationship TargetMode="External" Target="http://www.open.kaznu.kz/" Id="docRId9" Type="http://schemas.openxmlformats.org/officeDocument/2006/relationships/hyperlink" /><Relationship TargetMode="External" Target="http://www.open.kaznu.kz/" Id="docRId0" Type="http://schemas.openxmlformats.org/officeDocument/2006/relationships/hyperlink" /><Relationship TargetMode="External" Target="https://stepik.org/course/3124/info" Id="docRId12" Type="http://schemas.openxmlformats.org/officeDocument/2006/relationships/hyperlink" /><Relationship TargetMode="External" Target="https://www.esolcourses.com/" Id="docRId4" Type="http://schemas.openxmlformats.org/officeDocument/2006/relationships/hyperlink" /><Relationship TargetMode="External" Target="http://www.open.kaznu.kz/" Id="docRId8" Type="http://schemas.openxmlformats.org/officeDocument/2006/relationships/hyperlink" /></Relationships>
</file>